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3" w:rsidRDefault="00BA63A3" w:rsidP="00BA6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A3">
        <w:rPr>
          <w:rFonts w:ascii="Times New Roman" w:hAnsi="Times New Roman" w:cs="Times New Roman"/>
          <w:b/>
          <w:sz w:val="28"/>
          <w:szCs w:val="28"/>
        </w:rPr>
        <w:t>Организация нормирования труда</w:t>
      </w:r>
    </w:p>
    <w:p w:rsidR="00BA63A3" w:rsidRPr="00BA63A3" w:rsidRDefault="00BA63A3" w:rsidP="00BA6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Одним из направлений государственной политики в сфере управления трудовыми ресурсами является повышение эффективности их использования. Нормирование труда является одним из инструментов эффективного использования трудовых ресурсов, обеспечивающим рост производительности труда.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Основой рациональной организации труда и производства являются нормы труда. При их отсутствии в организации не представляется возможным объективно определить трудовые затраты на выполнение определенного объема работ в конкретных организационно-технических условиях и установить обоснованный уровень оплаты труда работников.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Организация нормирования труда регламентируется Трудовым кодексом Республики Беларусь, постановлениями и рекомендациями Министерства труда и социальной защиты, решениями органов управления, а также тарифными соглашениями и коллективными договорами.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В Трудовом кодексе для регулирования порядка разработки нормативных материалов в статье 87 определены следующие требования: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наниматель обязан устанавливать нормы труда, обеспечивать их замену и пересмотр с участием профсоюза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для однородных работ разрабатываются и утверждаются в установленном порядке межотраслевые, отраслевые и иные нормы труда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об установлении, замене и пересмотре норм труда работники должны быть письменно извещены не позднее, чем за один месяц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С учетом норм Трудового кодекса за нанимателем закрепляется обязанность по организации работ по нормированию труда в организации, установлению и утверждению норм труда, своевременной их замене и пересмотру.</w:t>
      </w:r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3A3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осуществляет координацию работы по нормированию труда в отраслях экономики на основании пункта 5 постановления Совета Министров Республики Беларусь от 16 июня 1998 г. № 937 и подпункта 6.10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1589.</w:t>
      </w:r>
      <w:proofErr w:type="gramEnd"/>
    </w:p>
    <w:p w:rsidR="00BA63A3" w:rsidRPr="00BA63A3" w:rsidRDefault="00BA63A3" w:rsidP="00BA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A3">
        <w:rPr>
          <w:rFonts w:ascii="Times New Roman" w:hAnsi="Times New Roman" w:cs="Times New Roman"/>
          <w:sz w:val="28"/>
          <w:szCs w:val="28"/>
        </w:rPr>
        <w:t>Координация работ по нормированию труда заключается в разработке и утверждении инструкций, методических рекомендаций межотраслевого характера, определяющих порядок ведения работ по нормированию труда в республике.</w:t>
      </w:r>
    </w:p>
    <w:p w:rsidR="00BA63A3" w:rsidRPr="00BA63A3" w:rsidRDefault="00BA63A3" w:rsidP="00BA63A3">
      <w:pPr>
        <w:spacing w:after="0" w:line="240" w:lineRule="auto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BA63A3" w:rsidRPr="00BA63A3" w:rsidRDefault="00BA63A3" w:rsidP="00BA63A3">
      <w:pPr>
        <w:spacing w:after="0" w:line="240" w:lineRule="auto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6D5AD1" w:rsidRDefault="006D5AD1"/>
    <w:sectPr w:rsidR="006D5AD1" w:rsidSect="006D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FF2"/>
    <w:multiLevelType w:val="multilevel"/>
    <w:tmpl w:val="748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31BD0"/>
    <w:multiLevelType w:val="multilevel"/>
    <w:tmpl w:val="F2E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A63A3"/>
    <w:rsid w:val="006D5AD1"/>
    <w:rsid w:val="00B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block">
    <w:name w:val="d-block"/>
    <w:basedOn w:val="a0"/>
    <w:rsid w:val="00BA63A3"/>
  </w:style>
  <w:style w:type="character" w:styleId="a4">
    <w:name w:val="Hyperlink"/>
    <w:basedOn w:val="a0"/>
    <w:uiPriority w:val="99"/>
    <w:semiHidden/>
    <w:unhideWhenUsed/>
    <w:rsid w:val="00BA63A3"/>
    <w:rPr>
      <w:color w:val="0000FF"/>
      <w:u w:val="single"/>
    </w:rPr>
  </w:style>
  <w:style w:type="character" w:customStyle="1" w:styleId="itemtext">
    <w:name w:val="item_text"/>
    <w:basedOn w:val="a0"/>
    <w:rsid w:val="00BA63A3"/>
  </w:style>
  <w:style w:type="paragraph" w:styleId="a5">
    <w:name w:val="Balloon Text"/>
    <w:basedOn w:val="a"/>
    <w:link w:val="a6"/>
    <w:uiPriority w:val="99"/>
    <w:semiHidden/>
    <w:unhideWhenUsed/>
    <w:rsid w:val="00BA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6736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12946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3434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15802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8667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7824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19767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  <w:div w:id="8960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8F8F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1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9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6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3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51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8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9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4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5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7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74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8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49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9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8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8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3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3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5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3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7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7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8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0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1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7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8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2023-03-27T12:19:00Z</dcterms:created>
  <dcterms:modified xsi:type="dcterms:W3CDTF">2023-03-27T12:24:00Z</dcterms:modified>
</cp:coreProperties>
</file>